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200"/>
        <w:rPr>
          <w:sz w:val="84"/>
          <w:szCs w:val="84"/>
        </w:rPr>
      </w:pPr>
      <w:r>
        <w:rPr>
          <w:rFonts w:hint="eastAsia"/>
          <w:sz w:val="84"/>
          <w:szCs w:val="84"/>
        </w:rPr>
        <w:t>新生儿科简介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盈江县人民医院自2014年01月正式组建新生儿无陪病房，2017年3月1日成立新生儿科，目前新生儿科开放床位20张（抢救床6张，普通病床12张，呼吸道隔离床位1张，消化道隔离床位1张）。现有医护人员2</w:t>
      </w: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人，医师团队7人，其中主治医师3人、住院医师1人、助理医师3人，护理团队</w:t>
      </w:r>
      <w:r>
        <w:rPr>
          <w:rFonts w:hint="eastAsia"/>
          <w:sz w:val="30"/>
          <w:szCs w:val="30"/>
          <w:lang w:val="en-US" w:eastAsia="zh-CN"/>
        </w:rPr>
        <w:t>17</w:t>
      </w:r>
      <w:r>
        <w:rPr>
          <w:rFonts w:hint="eastAsia"/>
          <w:sz w:val="30"/>
          <w:szCs w:val="30"/>
        </w:rPr>
        <w:t>人（主管护师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人，护师</w:t>
      </w:r>
      <w:r>
        <w:rPr>
          <w:rFonts w:hint="eastAsia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/>
          <w:sz w:val="30"/>
          <w:szCs w:val="30"/>
        </w:rPr>
        <w:t>人，护士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人），是省级临床重点专科建设项目。</w:t>
      </w:r>
    </w:p>
    <w:p>
      <w:pPr>
        <w:ind w:firstLine="300" w:firstLineChars="100"/>
        <w:rPr>
          <w:sz w:val="30"/>
          <w:szCs w:val="30"/>
        </w:rPr>
      </w:pPr>
      <w:r>
        <w:rPr>
          <w:rFonts w:hint="eastAsia"/>
          <w:sz w:val="30"/>
          <w:szCs w:val="30"/>
        </w:rPr>
        <w:t>科室配备“有创呼吸机、无创呼吸机、喉镜、空氧混合仪、脑功能监护仪、经皮黄疸仪、辐射台、新生儿暖箱、新生儿蓝光治疗仪、血气分析仪、输液泵（换血专用）、心电监护仪、微量泵”等先进的医疗设备。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医院新生儿科为盈江县危重新生儿救治中心，承担着全县危急重症新生儿抢救和指导工作。特别对新生儿缺氧缺血性脑病、新生儿呼吸窘迫综合征、新生儿胎粪吸入综合征、支气管肺发育不良、重症胆红素脑病等疾病的救治具有丰富的临床经验。掌握极低出生体重儿、超低出生体重儿的营养管理和国际最新的复苏流程，熟练开展新生儿气管插管术、肺泡表面活性物质气管注入、有创呼吸机的应用、全胃肠外营养管理、PICC置入、有创血压监测、脐静脉置管、脑功能监测等先进技术。</w:t>
      </w:r>
    </w:p>
    <w:p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新生儿疾病因发病突然，病情进展快，科室成为医院的高危科室。但我们“用爱拥抱宝宝、用心呵护生命”，全体医护人员用不变的承诺为新生命保驾护航。</w:t>
      </w:r>
    </w:p>
    <w:p>
      <w:pPr>
        <w:ind w:firstLine="600"/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9D0"/>
    <w:rsid w:val="00042708"/>
    <w:rsid w:val="00097B2B"/>
    <w:rsid w:val="000D363E"/>
    <w:rsid w:val="00184700"/>
    <w:rsid w:val="00277DAC"/>
    <w:rsid w:val="002B3E7B"/>
    <w:rsid w:val="003A1F98"/>
    <w:rsid w:val="00446998"/>
    <w:rsid w:val="004C10FC"/>
    <w:rsid w:val="005800CA"/>
    <w:rsid w:val="00597F73"/>
    <w:rsid w:val="005C1074"/>
    <w:rsid w:val="006514D8"/>
    <w:rsid w:val="006E4E7E"/>
    <w:rsid w:val="007A2339"/>
    <w:rsid w:val="008D276B"/>
    <w:rsid w:val="009759D0"/>
    <w:rsid w:val="009B00D9"/>
    <w:rsid w:val="009B2691"/>
    <w:rsid w:val="009C7C86"/>
    <w:rsid w:val="00BE5631"/>
    <w:rsid w:val="00CC4515"/>
    <w:rsid w:val="00CD2CB0"/>
    <w:rsid w:val="00D01F29"/>
    <w:rsid w:val="00D6147D"/>
    <w:rsid w:val="00F46295"/>
    <w:rsid w:val="1E777287"/>
    <w:rsid w:val="586602D3"/>
    <w:rsid w:val="6B506C47"/>
    <w:rsid w:val="72B52B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482</Characters>
  <Lines>4</Lines>
  <Paragraphs>1</Paragraphs>
  <TotalTime>362</TotalTime>
  <ScaleCrop>false</ScaleCrop>
  <LinksUpToDate>false</LinksUpToDate>
  <CharactersWithSpaces>565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2018-06-06T10:29:00Z</dcterms:created>
  <dc:creator>yjx</dc:creator>
  <cp:lastModifiedBy>Administrator</cp:lastModifiedBy>
  <dcterms:modified xsi:type="dcterms:W3CDTF">2023-11-14T04:04:44Z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